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3D" w:rsidRDefault="00B7183D" w:rsidP="004C60D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Learning and Teaching Materials on</w:t>
      </w:r>
    </w:p>
    <w:p w:rsidR="004C60D8" w:rsidRPr="00BE242A" w:rsidRDefault="004C60D8" w:rsidP="004C60D8">
      <w:pPr>
        <w:jc w:val="center"/>
        <w:rPr>
          <w:rFonts w:ascii="Arial" w:hAnsi="Arial" w:cs="Arial"/>
          <w:b/>
          <w:sz w:val="28"/>
        </w:rPr>
      </w:pPr>
      <w:r w:rsidRPr="00BE242A">
        <w:rPr>
          <w:rFonts w:ascii="Arial" w:hAnsi="Arial" w:cs="Arial"/>
          <w:b/>
          <w:sz w:val="28"/>
        </w:rPr>
        <w:t>Promotin</w:t>
      </w:r>
      <w:r w:rsidR="00B7183D">
        <w:rPr>
          <w:rFonts w:ascii="Arial" w:hAnsi="Arial" w:cs="Arial"/>
          <w:b/>
          <w:sz w:val="28"/>
        </w:rPr>
        <w:t>g</w:t>
      </w:r>
      <w:r w:rsidRPr="00BE242A">
        <w:rPr>
          <w:rFonts w:ascii="Arial" w:hAnsi="Arial" w:cs="Arial"/>
          <w:b/>
          <w:sz w:val="28"/>
        </w:rPr>
        <w:t xml:space="preserve"> Positive Values and Attitudes through </w:t>
      </w:r>
    </w:p>
    <w:p w:rsidR="004C60D8" w:rsidRPr="00BE242A" w:rsidRDefault="004C60D8" w:rsidP="004C60D8">
      <w:pPr>
        <w:jc w:val="center"/>
        <w:rPr>
          <w:rFonts w:ascii="Arial" w:hAnsi="Arial" w:cs="Arial"/>
          <w:b/>
          <w:sz w:val="28"/>
        </w:rPr>
      </w:pPr>
      <w:r w:rsidRPr="00BE242A">
        <w:rPr>
          <w:rFonts w:ascii="Arial" w:hAnsi="Arial" w:cs="Arial"/>
          <w:b/>
          <w:sz w:val="28"/>
        </w:rPr>
        <w:t xml:space="preserve">English </w:t>
      </w:r>
      <w:r w:rsidRPr="00854F0B">
        <w:rPr>
          <w:rFonts w:ascii="Arial" w:hAnsi="Arial" w:cs="Arial"/>
          <w:b/>
          <w:sz w:val="28"/>
        </w:rPr>
        <w:t>Sayings</w:t>
      </w:r>
      <w:r w:rsidR="00854F0B">
        <w:rPr>
          <w:rFonts w:ascii="Arial" w:hAnsi="Arial" w:cs="Arial"/>
          <w:b/>
          <w:sz w:val="28"/>
        </w:rPr>
        <w:t xml:space="preserve"> of Wisdom</w:t>
      </w:r>
    </w:p>
    <w:p w:rsidR="004C60D8" w:rsidRPr="004C60D8" w:rsidRDefault="004C60D8">
      <w:pPr>
        <w:rPr>
          <w:rFonts w:ascii="Arial" w:hAnsi="Arial" w:cs="Arial"/>
        </w:rPr>
      </w:pPr>
    </w:p>
    <w:p w:rsidR="000D7B0E" w:rsidRDefault="00F419BD" w:rsidP="00A1595C">
      <w:pPr>
        <w:jc w:val="both"/>
        <w:rPr>
          <w:rFonts w:ascii="Arial" w:hAnsi="Arial" w:cs="Arial"/>
        </w:rPr>
      </w:pPr>
      <w:r w:rsidRPr="00F419BD">
        <w:rPr>
          <w:rFonts w:ascii="Arial" w:hAnsi="Arial" w:cs="Arial"/>
          <w:lang w:val="en-GB"/>
        </w:rPr>
        <w:t xml:space="preserve">“Promoting Positive Values and Attitudes through English Sayings of Wisdom” is a cross-curricular campaign that connects English Language education with values education. Sayings of wisdom (SOW), which include proverbs, quotes, maxims and adages, </w:t>
      </w:r>
      <w:r w:rsidR="00B7183D">
        <w:rPr>
          <w:rFonts w:ascii="Arial" w:hAnsi="Arial" w:cs="Arial"/>
          <w:lang w:val="en-GB"/>
        </w:rPr>
        <w:t>usually</w:t>
      </w:r>
      <w:r w:rsidRPr="00F419BD">
        <w:rPr>
          <w:rFonts w:ascii="Arial" w:hAnsi="Arial" w:cs="Arial"/>
          <w:lang w:val="en-GB"/>
        </w:rPr>
        <w:t xml:space="preserve"> provoke thinking, share insights and experience, and explore meaning in life. </w:t>
      </w:r>
      <w:r>
        <w:rPr>
          <w:rFonts w:ascii="Arial" w:hAnsi="Arial" w:cs="Arial"/>
          <w:lang w:val="en-GB"/>
        </w:rPr>
        <w:t xml:space="preserve">In this connection, </w:t>
      </w:r>
      <w:r>
        <w:rPr>
          <w:rFonts w:ascii="Arial" w:hAnsi="Arial" w:cs="Arial"/>
        </w:rPr>
        <w:t>f</w:t>
      </w:r>
      <w:r w:rsidR="00453636" w:rsidRPr="008F42AE">
        <w:rPr>
          <w:rFonts w:ascii="Arial" w:hAnsi="Arial" w:cs="Arial"/>
        </w:rPr>
        <w:t>our sets of learning and teaching materials</w:t>
      </w:r>
      <w:r w:rsidR="005F4272">
        <w:rPr>
          <w:rFonts w:ascii="Arial" w:hAnsi="Arial" w:cs="Arial"/>
        </w:rPr>
        <w:t>, each of which centring</w:t>
      </w:r>
      <w:r w:rsidR="00453636" w:rsidRPr="008F42AE">
        <w:rPr>
          <w:rFonts w:ascii="Arial" w:hAnsi="Arial" w:cs="Arial"/>
        </w:rPr>
        <w:t xml:space="preserve"> </w:t>
      </w:r>
      <w:r w:rsidR="005F4272">
        <w:rPr>
          <w:rFonts w:ascii="Arial" w:hAnsi="Arial" w:cs="Arial"/>
        </w:rPr>
        <w:t xml:space="preserve">around an inspirational English saying of wisdom, </w:t>
      </w:r>
      <w:r w:rsidR="00453636" w:rsidRPr="008F42AE">
        <w:rPr>
          <w:rFonts w:ascii="Arial" w:hAnsi="Arial" w:cs="Arial"/>
        </w:rPr>
        <w:t xml:space="preserve">are developed </w:t>
      </w:r>
      <w:r w:rsidR="003373D0">
        <w:rPr>
          <w:rFonts w:ascii="Arial" w:hAnsi="Arial" w:cs="Arial"/>
        </w:rPr>
        <w:t>to</w:t>
      </w:r>
      <w:r w:rsidR="00453636" w:rsidRPr="00196D80">
        <w:rPr>
          <w:rFonts w:ascii="Arial" w:hAnsi="Arial" w:cs="Arial"/>
        </w:rPr>
        <w:t xml:space="preserve"> support the</w:t>
      </w:r>
      <w:r w:rsidR="004536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campaign</w:t>
      </w:r>
      <w:r w:rsidR="00453636">
        <w:rPr>
          <w:rFonts w:ascii="Arial" w:hAnsi="Arial" w:cs="Arial"/>
        </w:rPr>
        <w:t>.</w:t>
      </w:r>
      <w:r w:rsidR="00867033">
        <w:rPr>
          <w:rFonts w:ascii="Arial" w:hAnsi="Arial" w:cs="Arial"/>
        </w:rPr>
        <w:t xml:space="preserve"> </w:t>
      </w:r>
    </w:p>
    <w:p w:rsidR="000D7B0E" w:rsidRDefault="000D7B0E" w:rsidP="00A1595C">
      <w:pPr>
        <w:jc w:val="both"/>
        <w:rPr>
          <w:rFonts w:ascii="Arial" w:hAnsi="Arial" w:cs="Arial"/>
        </w:rPr>
      </w:pPr>
    </w:p>
    <w:p w:rsidR="00BF4DB9" w:rsidRPr="008F42AE" w:rsidRDefault="00BF4DB9" w:rsidP="00A1595C">
      <w:pPr>
        <w:jc w:val="both"/>
        <w:rPr>
          <w:rFonts w:ascii="Arial" w:hAnsi="Arial" w:cs="Arial"/>
          <w:b/>
        </w:rPr>
      </w:pPr>
      <w:r w:rsidRPr="008F42AE">
        <w:rPr>
          <w:rFonts w:ascii="Arial" w:hAnsi="Arial" w:cs="Arial"/>
          <w:b/>
        </w:rPr>
        <w:t>Aim</w:t>
      </w:r>
      <w:r w:rsidR="00182F24" w:rsidRPr="008F42AE">
        <w:rPr>
          <w:rFonts w:ascii="Arial" w:hAnsi="Arial" w:cs="Arial"/>
          <w:b/>
        </w:rPr>
        <w:t>s</w:t>
      </w:r>
      <w:r w:rsidR="007074FC" w:rsidRPr="008F42AE">
        <w:rPr>
          <w:rFonts w:ascii="Arial" w:hAnsi="Arial" w:cs="Arial"/>
          <w:b/>
        </w:rPr>
        <w:t xml:space="preserve"> </w:t>
      </w:r>
    </w:p>
    <w:p w:rsidR="008B4ECE" w:rsidRPr="008B4ECE" w:rsidRDefault="008B4ECE" w:rsidP="00A1595C">
      <w:pPr>
        <w:jc w:val="both"/>
        <w:rPr>
          <w:rFonts w:ascii="Arial" w:hAnsi="Arial" w:cs="Arial"/>
        </w:rPr>
      </w:pPr>
      <w:r w:rsidRPr="008B4ECE">
        <w:rPr>
          <w:rFonts w:ascii="Arial" w:hAnsi="Arial" w:cs="Arial"/>
        </w:rPr>
        <w:t>Th</w:t>
      </w:r>
      <w:r w:rsidR="00AC1F8F">
        <w:rPr>
          <w:rFonts w:ascii="Arial" w:hAnsi="Arial" w:cs="Arial"/>
        </w:rPr>
        <w:t>e</w:t>
      </w:r>
      <w:r w:rsidRPr="008B4ECE">
        <w:rPr>
          <w:rFonts w:ascii="Arial" w:hAnsi="Arial" w:cs="Arial"/>
        </w:rPr>
        <w:t xml:space="preserve"> </w:t>
      </w:r>
      <w:r w:rsidR="00AC1F8F">
        <w:rPr>
          <w:rFonts w:ascii="Arial" w:hAnsi="Arial" w:cs="Arial"/>
        </w:rPr>
        <w:t xml:space="preserve">learning and teaching materials </w:t>
      </w:r>
      <w:r w:rsidRPr="008B4ECE">
        <w:rPr>
          <w:rFonts w:ascii="Arial" w:hAnsi="Arial" w:cs="Arial"/>
        </w:rPr>
        <w:t xml:space="preserve">aim to: </w:t>
      </w:r>
    </w:p>
    <w:p w:rsidR="008B4ECE" w:rsidRPr="00A12D06" w:rsidRDefault="008B4ECE" w:rsidP="00A1595C">
      <w:pPr>
        <w:pStyle w:val="a3"/>
        <w:numPr>
          <w:ilvl w:val="0"/>
          <w:numId w:val="1"/>
        </w:numPr>
        <w:ind w:leftChars="0"/>
        <w:jc w:val="both"/>
        <w:rPr>
          <w:rFonts w:ascii="Arial" w:hAnsi="Arial" w:cs="Arial"/>
        </w:rPr>
      </w:pPr>
      <w:r w:rsidRPr="00A12D06">
        <w:rPr>
          <w:rFonts w:ascii="Arial" w:hAnsi="Arial" w:cs="Arial" w:hint="eastAsia"/>
        </w:rPr>
        <w:t xml:space="preserve">promote positive values and attitudes </w:t>
      </w:r>
      <w:r w:rsidR="00867033">
        <w:rPr>
          <w:rFonts w:ascii="Arial" w:hAnsi="Arial" w:cs="Arial"/>
        </w:rPr>
        <w:t>that echo with</w:t>
      </w:r>
      <w:r w:rsidRPr="00A12D06">
        <w:rPr>
          <w:rFonts w:ascii="Arial" w:hAnsi="Arial" w:cs="Arial" w:hint="eastAsia"/>
        </w:rPr>
        <w:t xml:space="preserve"> the themes of My Pledge to Act (MPA), i.e. </w:t>
      </w:r>
      <w:r w:rsidR="00854F0B">
        <w:rPr>
          <w:rFonts w:ascii="Arial" w:hAnsi="Arial" w:cs="Arial"/>
        </w:rPr>
        <w:t>be grateful</w:t>
      </w:r>
      <w:r w:rsidRPr="00A12D06">
        <w:rPr>
          <w:rFonts w:ascii="Arial" w:hAnsi="Arial" w:cs="Arial" w:hint="eastAsia"/>
        </w:rPr>
        <w:t>, cherish</w:t>
      </w:r>
      <w:r w:rsidR="00854F0B">
        <w:rPr>
          <w:rFonts w:ascii="Arial" w:hAnsi="Arial" w:cs="Arial"/>
        </w:rPr>
        <w:t xml:space="preserve"> what we have</w:t>
      </w:r>
      <w:r w:rsidRPr="00A12D06">
        <w:rPr>
          <w:rFonts w:ascii="Arial" w:hAnsi="Arial" w:cs="Arial" w:hint="eastAsia"/>
        </w:rPr>
        <w:t xml:space="preserve">, be proactive and </w:t>
      </w:r>
      <w:r w:rsidR="00854F0B">
        <w:rPr>
          <w:rFonts w:ascii="Arial" w:hAnsi="Arial" w:cs="Arial"/>
        </w:rPr>
        <w:t xml:space="preserve">be </w:t>
      </w:r>
      <w:r w:rsidRPr="00A12D06">
        <w:rPr>
          <w:rFonts w:ascii="Arial" w:hAnsi="Arial" w:cs="Arial" w:hint="eastAsia"/>
        </w:rPr>
        <w:t>optimistic;</w:t>
      </w:r>
    </w:p>
    <w:p w:rsidR="008B4ECE" w:rsidRPr="00A12D06" w:rsidRDefault="00482CCB" w:rsidP="00A1595C">
      <w:pPr>
        <w:pStyle w:val="a3"/>
        <w:numPr>
          <w:ilvl w:val="0"/>
          <w:numId w:val="1"/>
        </w:numPr>
        <w:ind w:left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enhance students’ </w:t>
      </w:r>
      <w:r w:rsidR="008B4ECE" w:rsidRPr="00A12D06">
        <w:rPr>
          <w:rFonts w:ascii="Arial" w:hAnsi="Arial" w:cs="Arial" w:hint="eastAsia"/>
        </w:rPr>
        <w:t>reading</w:t>
      </w:r>
      <w:r w:rsidR="004966DE">
        <w:rPr>
          <w:rFonts w:ascii="Arial" w:hAnsi="Arial" w:cs="Arial"/>
        </w:rPr>
        <w:t xml:space="preserve"> and writing</w:t>
      </w:r>
      <w:r w:rsidR="008B4ECE" w:rsidRPr="00A12D06">
        <w:rPr>
          <w:rFonts w:ascii="Arial" w:hAnsi="Arial" w:cs="Arial" w:hint="eastAsia"/>
        </w:rPr>
        <w:t xml:space="preserve"> skills</w:t>
      </w:r>
      <w:r>
        <w:rPr>
          <w:rFonts w:ascii="Arial" w:hAnsi="Arial" w:cs="Arial"/>
        </w:rPr>
        <w:t xml:space="preserve"> through </w:t>
      </w:r>
      <w:r w:rsidR="00300B51">
        <w:rPr>
          <w:rFonts w:ascii="Arial" w:hAnsi="Arial" w:cs="Arial"/>
        </w:rPr>
        <w:t xml:space="preserve">appreciation </w:t>
      </w:r>
      <w:r w:rsidR="002C6D73">
        <w:rPr>
          <w:rFonts w:ascii="Arial" w:hAnsi="Arial" w:cs="Arial"/>
        </w:rPr>
        <w:t>a</w:t>
      </w:r>
      <w:r w:rsidR="00300B51">
        <w:rPr>
          <w:rFonts w:ascii="Arial" w:hAnsi="Arial" w:cs="Arial"/>
        </w:rPr>
        <w:t xml:space="preserve">nd production of </w:t>
      </w:r>
      <w:r w:rsidR="007D111F">
        <w:rPr>
          <w:rFonts w:ascii="Arial" w:hAnsi="Arial" w:cs="Arial"/>
        </w:rPr>
        <w:t xml:space="preserve">literary </w:t>
      </w:r>
      <w:r w:rsidR="00300B51">
        <w:rPr>
          <w:rFonts w:ascii="Arial" w:hAnsi="Arial" w:cs="Arial"/>
        </w:rPr>
        <w:t>texts which carry inspirational messages</w:t>
      </w:r>
      <w:r w:rsidR="008B4ECE" w:rsidRPr="00A12D06">
        <w:rPr>
          <w:rFonts w:ascii="Arial" w:hAnsi="Arial" w:cs="Arial" w:hint="eastAsia"/>
        </w:rPr>
        <w:t>; and</w:t>
      </w:r>
    </w:p>
    <w:p w:rsidR="00182F24" w:rsidRPr="00A12D06" w:rsidRDefault="008145C2" w:rsidP="00A1595C">
      <w:pPr>
        <w:pStyle w:val="a3"/>
        <w:numPr>
          <w:ilvl w:val="0"/>
          <w:numId w:val="1"/>
        </w:numPr>
        <w:ind w:leftChars="0"/>
        <w:jc w:val="both"/>
        <w:rPr>
          <w:rFonts w:ascii="Arial" w:hAnsi="Arial" w:cs="Arial"/>
        </w:rPr>
      </w:pPr>
      <w:r>
        <w:rPr>
          <w:rFonts w:ascii="Arial" w:hAnsi="Arial" w:cs="Arial"/>
          <w:lang w:eastAsia="zh-HK"/>
        </w:rPr>
        <w:t>develop</w:t>
      </w:r>
      <w:r w:rsidR="003E1123" w:rsidRPr="00A12D06">
        <w:rPr>
          <w:rFonts w:ascii="Arial" w:hAnsi="Arial" w:cs="Arial" w:hint="eastAsia"/>
        </w:rPr>
        <w:t xml:space="preserve"> </w:t>
      </w:r>
      <w:r w:rsidR="003E1123">
        <w:rPr>
          <w:rFonts w:ascii="Arial" w:hAnsi="Arial" w:cs="Arial"/>
        </w:rPr>
        <w:t xml:space="preserve">students’ </w:t>
      </w:r>
      <w:r>
        <w:rPr>
          <w:rFonts w:ascii="Arial" w:hAnsi="Arial" w:cs="Arial"/>
        </w:rPr>
        <w:t xml:space="preserve">media </w:t>
      </w:r>
      <w:r w:rsidR="003E1123" w:rsidRPr="00A12D06">
        <w:rPr>
          <w:rFonts w:ascii="Arial" w:hAnsi="Arial" w:cs="Arial" w:hint="eastAsia"/>
        </w:rPr>
        <w:t>literacy</w:t>
      </w:r>
      <w:r w:rsidR="003E1123">
        <w:rPr>
          <w:rFonts w:ascii="Arial" w:hAnsi="Arial" w:cs="Arial"/>
          <w:lang w:eastAsia="zh-HK"/>
        </w:rPr>
        <w:t xml:space="preserve"> </w:t>
      </w:r>
      <w:r>
        <w:rPr>
          <w:rFonts w:ascii="Arial" w:hAnsi="Arial" w:cs="Arial"/>
          <w:lang w:eastAsia="zh-HK"/>
        </w:rPr>
        <w:t>skills through</w:t>
      </w:r>
      <w:r w:rsidR="00CD50BB">
        <w:rPr>
          <w:rFonts w:ascii="Arial" w:hAnsi="Arial" w:cs="Arial"/>
          <w:lang w:eastAsia="zh-HK"/>
        </w:rPr>
        <w:t xml:space="preserve"> </w:t>
      </w:r>
      <w:r w:rsidR="00AC5795">
        <w:rPr>
          <w:rFonts w:ascii="Arial" w:hAnsi="Arial" w:cs="Arial"/>
          <w:lang w:eastAsia="zh-HK"/>
        </w:rPr>
        <w:t xml:space="preserve">different </w:t>
      </w:r>
      <w:r>
        <w:rPr>
          <w:rFonts w:ascii="Arial" w:hAnsi="Arial" w:cs="Arial"/>
          <w:lang w:eastAsia="zh-HK"/>
        </w:rPr>
        <w:t>multimodal resources</w:t>
      </w:r>
      <w:r w:rsidR="002C6D73">
        <w:rPr>
          <w:rFonts w:ascii="Arial" w:hAnsi="Arial" w:cs="Arial"/>
          <w:lang w:eastAsia="zh-HK"/>
        </w:rPr>
        <w:t xml:space="preserve"> (e.g. posters, movies)</w:t>
      </w:r>
      <w:r w:rsidR="008B4ECE" w:rsidRPr="00A12D06">
        <w:rPr>
          <w:rFonts w:ascii="Arial" w:hAnsi="Arial" w:cs="Arial" w:hint="eastAsia"/>
        </w:rPr>
        <w:t>.</w:t>
      </w:r>
    </w:p>
    <w:p w:rsidR="00A12D06" w:rsidRDefault="00A12D06" w:rsidP="00A1595C">
      <w:pPr>
        <w:jc w:val="both"/>
        <w:rPr>
          <w:rFonts w:ascii="Arial" w:hAnsi="Arial" w:cs="Arial"/>
        </w:rPr>
      </w:pPr>
    </w:p>
    <w:p w:rsidR="007074FC" w:rsidRPr="001276EF" w:rsidRDefault="00182F24" w:rsidP="007074FC">
      <w:pPr>
        <w:jc w:val="both"/>
        <w:rPr>
          <w:rFonts w:ascii="Arial" w:hAnsi="Arial" w:cs="Arial"/>
          <w:b/>
        </w:rPr>
      </w:pPr>
      <w:r w:rsidRPr="00AD748C">
        <w:rPr>
          <w:rFonts w:ascii="Arial" w:hAnsi="Arial" w:cs="Arial"/>
          <w:b/>
        </w:rPr>
        <w:t>Content</w:t>
      </w:r>
      <w:r w:rsidR="007074FC" w:rsidRPr="001276EF">
        <w:rPr>
          <w:rFonts w:ascii="Arial" w:hAnsi="Arial" w:cs="Arial"/>
          <w:b/>
        </w:rPr>
        <w:t xml:space="preserve"> </w:t>
      </w:r>
    </w:p>
    <w:p w:rsidR="007D4020" w:rsidRPr="007D4020" w:rsidRDefault="00AC1F8F" w:rsidP="00A1595C">
      <w:pPr>
        <w:jc w:val="both"/>
        <w:rPr>
          <w:rFonts w:ascii="Arial" w:hAnsi="Arial" w:cs="Arial"/>
        </w:rPr>
      </w:pPr>
      <w:r w:rsidRPr="008F42AE">
        <w:rPr>
          <w:rFonts w:ascii="Arial" w:hAnsi="Arial" w:cs="Arial"/>
        </w:rPr>
        <w:t>The</w:t>
      </w:r>
      <w:r w:rsidR="00616113">
        <w:rPr>
          <w:rFonts w:ascii="Arial" w:hAnsi="Arial" w:cs="Arial" w:hint="eastAsia"/>
        </w:rPr>
        <w:t xml:space="preserve"> four sets of learning </w:t>
      </w:r>
      <w:r>
        <w:rPr>
          <w:rFonts w:ascii="Arial" w:hAnsi="Arial" w:cs="Arial"/>
        </w:rPr>
        <w:t xml:space="preserve">and teaching materials are based </w:t>
      </w:r>
      <w:r w:rsidR="0061620F">
        <w:rPr>
          <w:rFonts w:ascii="Arial" w:hAnsi="Arial" w:cs="Arial"/>
        </w:rPr>
        <w:t xml:space="preserve">on four selected </w:t>
      </w:r>
      <w:r w:rsidR="00851B84">
        <w:rPr>
          <w:rFonts w:ascii="Arial" w:hAnsi="Arial" w:cs="Arial"/>
        </w:rPr>
        <w:t>SOW</w:t>
      </w:r>
      <w:r w:rsidR="00587BFB">
        <w:rPr>
          <w:rFonts w:ascii="Arial" w:hAnsi="Arial" w:cs="Arial"/>
        </w:rPr>
        <w:t xml:space="preserve"> </w:t>
      </w:r>
      <w:r w:rsidR="007D111F">
        <w:rPr>
          <w:rFonts w:ascii="Arial" w:hAnsi="Arial" w:cs="Arial"/>
        </w:rPr>
        <w:t>for different year levels</w:t>
      </w:r>
      <w:r w:rsidR="007D4020">
        <w:rPr>
          <w:rFonts w:ascii="Arial" w:hAnsi="Arial" w:cs="Arial"/>
        </w:rPr>
        <w:t xml:space="preserve">. </w:t>
      </w:r>
      <w:r w:rsidR="00002DCD">
        <w:rPr>
          <w:rFonts w:ascii="Arial" w:hAnsi="Arial" w:cs="Arial"/>
        </w:rPr>
        <w:t>I</w:t>
      </w:r>
      <w:r w:rsidR="007D4020">
        <w:rPr>
          <w:rFonts w:ascii="Arial" w:hAnsi="Arial" w:cs="Arial" w:hint="eastAsia"/>
        </w:rPr>
        <w:t xml:space="preserve">nspirational </w:t>
      </w:r>
      <w:r w:rsidR="007D4020" w:rsidRPr="00A12D06">
        <w:rPr>
          <w:rFonts w:ascii="Arial" w:hAnsi="Arial" w:cs="Arial" w:hint="eastAsia"/>
        </w:rPr>
        <w:t>texts</w:t>
      </w:r>
      <w:r w:rsidR="007D4020">
        <w:rPr>
          <w:rFonts w:ascii="Arial" w:hAnsi="Arial" w:cs="Arial"/>
        </w:rPr>
        <w:t xml:space="preserve"> </w:t>
      </w:r>
      <w:r w:rsidR="008D0ED4">
        <w:rPr>
          <w:rFonts w:ascii="Arial" w:hAnsi="Arial" w:cs="Arial"/>
        </w:rPr>
        <w:t>of different text types</w:t>
      </w:r>
      <w:r w:rsidR="00851B84">
        <w:rPr>
          <w:rFonts w:ascii="Arial" w:hAnsi="Arial" w:cs="Arial"/>
        </w:rPr>
        <w:t>,</w:t>
      </w:r>
      <w:r w:rsidR="008D0ED4">
        <w:rPr>
          <w:rFonts w:ascii="Arial" w:hAnsi="Arial" w:cs="Arial"/>
        </w:rPr>
        <w:t xml:space="preserve"> </w:t>
      </w:r>
      <w:r w:rsidR="007D4020">
        <w:rPr>
          <w:rFonts w:ascii="Arial" w:hAnsi="Arial" w:cs="Arial"/>
        </w:rPr>
        <w:t xml:space="preserve">suggested </w:t>
      </w:r>
      <w:r w:rsidR="00BA4A12">
        <w:rPr>
          <w:rFonts w:ascii="Arial" w:hAnsi="Arial" w:cs="Arial"/>
        </w:rPr>
        <w:t>reading and writing</w:t>
      </w:r>
      <w:r w:rsidR="007D4020">
        <w:rPr>
          <w:rFonts w:ascii="Arial" w:hAnsi="Arial" w:cs="Arial"/>
        </w:rPr>
        <w:t xml:space="preserve"> activities </w:t>
      </w:r>
      <w:r w:rsidR="00300B51">
        <w:rPr>
          <w:rFonts w:ascii="Arial" w:hAnsi="Arial" w:cs="Arial"/>
        </w:rPr>
        <w:t xml:space="preserve">and </w:t>
      </w:r>
      <w:r w:rsidR="009B6C52">
        <w:rPr>
          <w:rFonts w:ascii="Arial" w:hAnsi="Arial" w:cs="Arial"/>
        </w:rPr>
        <w:t xml:space="preserve">teaching steps </w:t>
      </w:r>
      <w:r w:rsidR="007D4020">
        <w:rPr>
          <w:rFonts w:ascii="Arial" w:hAnsi="Arial" w:cs="Arial"/>
        </w:rPr>
        <w:t xml:space="preserve">are </w:t>
      </w:r>
      <w:r w:rsidR="00851B84">
        <w:rPr>
          <w:rFonts w:ascii="Arial" w:hAnsi="Arial" w:cs="Arial"/>
        </w:rPr>
        <w:t xml:space="preserve">provided </w:t>
      </w:r>
      <w:r w:rsidR="007D4020">
        <w:rPr>
          <w:rFonts w:ascii="Arial" w:hAnsi="Arial" w:cs="Arial"/>
        </w:rPr>
        <w:t xml:space="preserve">to illustrate the </w:t>
      </w:r>
      <w:r w:rsidR="007D4020" w:rsidRPr="007D4020">
        <w:rPr>
          <w:rFonts w:ascii="Arial" w:hAnsi="Arial" w:cs="Arial"/>
        </w:rPr>
        <w:t xml:space="preserve">meaning and use of the </w:t>
      </w:r>
      <w:r w:rsidR="00851B84">
        <w:rPr>
          <w:rFonts w:ascii="Arial" w:hAnsi="Arial" w:cs="Arial"/>
        </w:rPr>
        <w:t>SOW</w:t>
      </w:r>
      <w:r w:rsidR="0061620F">
        <w:rPr>
          <w:rFonts w:ascii="Arial" w:hAnsi="Arial" w:cs="Arial"/>
        </w:rPr>
        <w:t>,</w:t>
      </w:r>
      <w:r w:rsidR="007D4020">
        <w:rPr>
          <w:rFonts w:ascii="Arial" w:hAnsi="Arial" w:cs="Arial"/>
        </w:rPr>
        <w:t xml:space="preserve"> cultivate </w:t>
      </w:r>
      <w:r w:rsidR="007D4020" w:rsidRPr="007D4020">
        <w:rPr>
          <w:rFonts w:ascii="Arial" w:hAnsi="Arial" w:cs="Arial"/>
        </w:rPr>
        <w:t>positive values and attitudes</w:t>
      </w:r>
      <w:r w:rsidR="0061620F">
        <w:rPr>
          <w:rFonts w:ascii="Arial" w:hAnsi="Arial" w:cs="Arial"/>
        </w:rPr>
        <w:t xml:space="preserve"> and </w:t>
      </w:r>
      <w:r w:rsidR="00BB7CB3">
        <w:rPr>
          <w:rFonts w:ascii="Arial" w:hAnsi="Arial" w:cs="Arial"/>
        </w:rPr>
        <w:t>introduce</w:t>
      </w:r>
      <w:r w:rsidR="00587BFB">
        <w:rPr>
          <w:rFonts w:ascii="Arial" w:hAnsi="Arial" w:cs="Arial"/>
        </w:rPr>
        <w:t xml:space="preserve"> the relevant language items</w:t>
      </w:r>
      <w:r w:rsidR="00595A4E">
        <w:rPr>
          <w:rFonts w:ascii="Arial" w:hAnsi="Arial" w:cs="Arial"/>
        </w:rPr>
        <w:t>.</w:t>
      </w:r>
    </w:p>
    <w:p w:rsidR="00616113" w:rsidRDefault="00616113" w:rsidP="00A1595C">
      <w:pPr>
        <w:jc w:val="both"/>
        <w:rPr>
          <w:rFonts w:ascii="Arial" w:hAnsi="Arial" w:cs="Arial"/>
        </w:rPr>
      </w:pPr>
    </w:p>
    <w:p w:rsidR="00AD748C" w:rsidRPr="00587BFB" w:rsidRDefault="0061620F" w:rsidP="00A1595C">
      <w:pPr>
        <w:jc w:val="both"/>
        <w:rPr>
          <w:rFonts w:ascii="Arial" w:hAnsi="Arial" w:cs="Arial"/>
          <w:u w:val="single"/>
        </w:rPr>
      </w:pPr>
      <w:r w:rsidRPr="00587BFB">
        <w:rPr>
          <w:rFonts w:ascii="Arial" w:hAnsi="Arial" w:cs="Arial" w:hint="eastAsia"/>
          <w:u w:val="single"/>
        </w:rPr>
        <w:t>Learning T</w:t>
      </w:r>
      <w:r w:rsidRPr="00587BFB">
        <w:rPr>
          <w:rFonts w:ascii="Arial" w:hAnsi="Arial" w:cs="Arial"/>
          <w:u w:val="single"/>
        </w:rPr>
        <w:t>ask 1 - The Early Bird Catches the Worm</w:t>
      </w:r>
      <w:r w:rsidR="00B7183D">
        <w:rPr>
          <w:rFonts w:ascii="Arial" w:hAnsi="Arial" w:cs="Arial"/>
          <w:u w:val="single"/>
        </w:rPr>
        <w:t xml:space="preserve"> (S1-S2)</w:t>
      </w:r>
    </w:p>
    <w:p w:rsidR="0061620F" w:rsidRDefault="0061620F" w:rsidP="00A1595C">
      <w:pPr>
        <w:jc w:val="both"/>
        <w:rPr>
          <w:rFonts w:ascii="Arial" w:hAnsi="Arial" w:cs="Arial"/>
        </w:rPr>
      </w:pPr>
      <w:r w:rsidRPr="0061620F">
        <w:rPr>
          <w:rFonts w:ascii="Arial" w:hAnsi="Arial" w:cs="Arial"/>
        </w:rPr>
        <w:t xml:space="preserve">Students learn the </w:t>
      </w:r>
      <w:r w:rsidR="001F618F">
        <w:rPr>
          <w:rFonts w:ascii="Arial" w:hAnsi="Arial" w:cs="Arial"/>
        </w:rPr>
        <w:t>SOW</w:t>
      </w:r>
      <w:r w:rsidRPr="0061620F">
        <w:rPr>
          <w:rFonts w:ascii="Arial" w:hAnsi="Arial" w:cs="Arial"/>
        </w:rPr>
        <w:t xml:space="preserve"> “</w:t>
      </w:r>
      <w:r w:rsidR="00587BFB">
        <w:rPr>
          <w:rFonts w:ascii="Arial" w:hAnsi="Arial" w:cs="Arial"/>
        </w:rPr>
        <w:t>T</w:t>
      </w:r>
      <w:r w:rsidRPr="0061620F">
        <w:rPr>
          <w:rFonts w:ascii="Arial" w:hAnsi="Arial" w:cs="Arial"/>
        </w:rPr>
        <w:t>he early bird catches the worm</w:t>
      </w:r>
      <w:r w:rsidR="00854F0B">
        <w:rPr>
          <w:rFonts w:ascii="Arial" w:hAnsi="Arial" w:cs="Arial"/>
        </w:rPr>
        <w:t>.</w:t>
      </w:r>
      <w:r w:rsidRPr="0061620F">
        <w:rPr>
          <w:rFonts w:ascii="Arial" w:hAnsi="Arial" w:cs="Arial"/>
        </w:rPr>
        <w:t>” and understand the positive values and attitudes behind (e.g. being proactive, diligent, persevering) through viewing a poster</w:t>
      </w:r>
      <w:r>
        <w:rPr>
          <w:rFonts w:ascii="Arial" w:hAnsi="Arial" w:cs="Arial"/>
        </w:rPr>
        <w:t xml:space="preserve"> and reading</w:t>
      </w:r>
      <w:r w:rsidRPr="0061620F">
        <w:rPr>
          <w:rFonts w:ascii="Arial" w:hAnsi="Arial" w:cs="Arial"/>
        </w:rPr>
        <w:t xml:space="preserve"> an article about two Hong Kong athletes. Students are </w:t>
      </w:r>
      <w:r>
        <w:rPr>
          <w:rFonts w:ascii="Arial" w:hAnsi="Arial" w:cs="Arial"/>
        </w:rPr>
        <w:t>guided</w:t>
      </w:r>
      <w:r w:rsidRPr="0061620F">
        <w:rPr>
          <w:rFonts w:ascii="Arial" w:hAnsi="Arial" w:cs="Arial"/>
        </w:rPr>
        <w:t xml:space="preserve"> to write a reflection </w:t>
      </w:r>
      <w:r w:rsidR="001F17EF">
        <w:rPr>
          <w:rFonts w:ascii="Arial" w:hAnsi="Arial" w:cs="Arial"/>
        </w:rPr>
        <w:t xml:space="preserve">or story </w:t>
      </w:r>
      <w:r w:rsidRPr="0061620F">
        <w:rPr>
          <w:rFonts w:ascii="Arial" w:hAnsi="Arial" w:cs="Arial"/>
        </w:rPr>
        <w:t>on how the spirit of “</w:t>
      </w:r>
      <w:r w:rsidR="00587BFB">
        <w:rPr>
          <w:rFonts w:ascii="Arial" w:hAnsi="Arial" w:cs="Arial"/>
        </w:rPr>
        <w:t>T</w:t>
      </w:r>
      <w:r w:rsidRPr="0061620F">
        <w:rPr>
          <w:rFonts w:ascii="Arial" w:hAnsi="Arial" w:cs="Arial"/>
        </w:rPr>
        <w:t>he early bird catches the worm</w:t>
      </w:r>
      <w:r w:rsidR="00854F0B">
        <w:rPr>
          <w:rFonts w:ascii="Arial" w:hAnsi="Arial" w:cs="Arial"/>
        </w:rPr>
        <w:t>.</w:t>
      </w:r>
      <w:r w:rsidRPr="0061620F">
        <w:rPr>
          <w:rFonts w:ascii="Arial" w:hAnsi="Arial" w:cs="Arial"/>
        </w:rPr>
        <w:t>” influences their life.</w:t>
      </w:r>
    </w:p>
    <w:p w:rsidR="0061620F" w:rsidRDefault="0061620F" w:rsidP="00A1595C">
      <w:pPr>
        <w:jc w:val="both"/>
        <w:rPr>
          <w:rFonts w:ascii="Arial" w:hAnsi="Arial" w:cs="Arial"/>
        </w:rPr>
      </w:pPr>
    </w:p>
    <w:p w:rsidR="00D7580D" w:rsidRPr="00D7580D" w:rsidRDefault="00D7580D">
      <w:pPr>
        <w:widowControl/>
        <w:rPr>
          <w:rFonts w:ascii="Arial" w:hAnsi="Arial" w:cs="Arial"/>
        </w:rPr>
      </w:pPr>
      <w:r w:rsidRPr="00D7580D">
        <w:rPr>
          <w:rFonts w:ascii="Arial" w:hAnsi="Arial" w:cs="Arial"/>
        </w:rPr>
        <w:br w:type="page"/>
      </w:r>
    </w:p>
    <w:p w:rsidR="0061620F" w:rsidRPr="00587BFB" w:rsidRDefault="0061620F" w:rsidP="00A1595C">
      <w:pPr>
        <w:jc w:val="both"/>
        <w:rPr>
          <w:rFonts w:ascii="Arial" w:hAnsi="Arial" w:cs="Arial"/>
          <w:u w:val="single"/>
        </w:rPr>
      </w:pPr>
      <w:r w:rsidRPr="00587BFB">
        <w:rPr>
          <w:rFonts w:ascii="Arial" w:hAnsi="Arial" w:cs="Arial"/>
          <w:u w:val="single"/>
        </w:rPr>
        <w:lastRenderedPageBreak/>
        <w:t xml:space="preserve">Learning Task </w:t>
      </w:r>
      <w:r w:rsidR="00AC4473">
        <w:rPr>
          <w:rFonts w:ascii="Arial" w:hAnsi="Arial" w:cs="Arial"/>
          <w:u w:val="single"/>
        </w:rPr>
        <w:t>2</w:t>
      </w:r>
      <w:r w:rsidRPr="00587BFB">
        <w:rPr>
          <w:rFonts w:ascii="Arial" w:hAnsi="Arial" w:cs="Arial"/>
          <w:u w:val="single"/>
        </w:rPr>
        <w:t xml:space="preserve"> - Count Your Blessings</w:t>
      </w:r>
      <w:r w:rsidR="00B7183D">
        <w:rPr>
          <w:rFonts w:ascii="Arial" w:hAnsi="Arial" w:cs="Arial"/>
          <w:u w:val="single"/>
        </w:rPr>
        <w:t xml:space="preserve"> (S3-S4)</w:t>
      </w:r>
    </w:p>
    <w:p w:rsidR="0061620F" w:rsidRDefault="0061620F" w:rsidP="00A1595C">
      <w:pPr>
        <w:jc w:val="both"/>
        <w:rPr>
          <w:rFonts w:ascii="Arial" w:hAnsi="Arial" w:cs="Arial"/>
        </w:rPr>
      </w:pPr>
      <w:r w:rsidRPr="0061620F">
        <w:rPr>
          <w:rFonts w:ascii="Arial" w:hAnsi="Arial" w:cs="Arial"/>
        </w:rPr>
        <w:t xml:space="preserve">Students </w:t>
      </w:r>
      <w:r w:rsidR="00BE1FB8" w:rsidRPr="00AC4473">
        <w:rPr>
          <w:rFonts w:ascii="Arial" w:hAnsi="Arial" w:cs="Arial"/>
        </w:rPr>
        <w:t>read a reflective essay</w:t>
      </w:r>
      <w:r w:rsidRPr="0061620F">
        <w:rPr>
          <w:rFonts w:ascii="Arial" w:hAnsi="Arial" w:cs="Arial"/>
        </w:rPr>
        <w:t xml:space="preserve"> and </w:t>
      </w:r>
      <w:r w:rsidR="00BE1FB8">
        <w:rPr>
          <w:rFonts w:ascii="Arial" w:hAnsi="Arial" w:cs="Arial"/>
        </w:rPr>
        <w:t xml:space="preserve">are </w:t>
      </w:r>
      <w:r w:rsidRPr="0061620F">
        <w:rPr>
          <w:rFonts w:ascii="Arial" w:hAnsi="Arial" w:cs="Arial"/>
        </w:rPr>
        <w:t xml:space="preserve">inspired to view </w:t>
      </w:r>
      <w:r w:rsidR="0084723A">
        <w:rPr>
          <w:rFonts w:ascii="Arial" w:hAnsi="Arial" w:cs="Arial"/>
        </w:rPr>
        <w:t>an</w:t>
      </w:r>
      <w:r w:rsidR="0084723A" w:rsidRPr="0061620F">
        <w:rPr>
          <w:rFonts w:ascii="Arial" w:hAnsi="Arial" w:cs="Arial"/>
        </w:rPr>
        <w:t xml:space="preserve"> </w:t>
      </w:r>
      <w:r w:rsidRPr="0061620F">
        <w:rPr>
          <w:rFonts w:ascii="Arial" w:hAnsi="Arial" w:cs="Arial"/>
        </w:rPr>
        <w:t>unpleasant experience from a different perspective</w:t>
      </w:r>
      <w:r w:rsidR="00BE1FB8">
        <w:rPr>
          <w:rFonts w:ascii="Arial" w:hAnsi="Arial" w:cs="Arial"/>
        </w:rPr>
        <w:t xml:space="preserve"> and understand that </w:t>
      </w:r>
      <w:r w:rsidR="00BE1FB8" w:rsidRPr="00BE1FB8">
        <w:rPr>
          <w:rFonts w:ascii="Arial" w:hAnsi="Arial" w:cs="Arial"/>
        </w:rPr>
        <w:t>they can choose to replace negative thoughts with positive ones</w:t>
      </w:r>
      <w:r w:rsidRPr="0061620F">
        <w:rPr>
          <w:rFonts w:ascii="Arial" w:hAnsi="Arial" w:cs="Arial"/>
        </w:rPr>
        <w:t xml:space="preserve">. In the </w:t>
      </w:r>
      <w:r w:rsidR="00AB2DA6">
        <w:rPr>
          <w:rFonts w:ascii="Arial" w:hAnsi="Arial" w:cs="Arial"/>
        </w:rPr>
        <w:t>learning activities</w:t>
      </w:r>
      <w:r w:rsidRPr="0061620F">
        <w:rPr>
          <w:rFonts w:ascii="Arial" w:hAnsi="Arial" w:cs="Arial"/>
        </w:rPr>
        <w:t xml:space="preserve">, students learn the structure of a reflective essay and </w:t>
      </w:r>
      <w:r w:rsidR="0084723A">
        <w:rPr>
          <w:rFonts w:ascii="Arial" w:hAnsi="Arial" w:cs="Arial"/>
        </w:rPr>
        <w:t xml:space="preserve">the </w:t>
      </w:r>
      <w:r w:rsidRPr="0061620F">
        <w:rPr>
          <w:rFonts w:ascii="Arial" w:hAnsi="Arial" w:cs="Arial"/>
        </w:rPr>
        <w:t>relevant language items</w:t>
      </w:r>
      <w:r w:rsidR="00B51962">
        <w:rPr>
          <w:rFonts w:ascii="Arial" w:hAnsi="Arial" w:cs="Arial"/>
        </w:rPr>
        <w:t xml:space="preserve"> before</w:t>
      </w:r>
      <w:r w:rsidRPr="0061620F">
        <w:rPr>
          <w:rFonts w:ascii="Arial" w:hAnsi="Arial" w:cs="Arial"/>
        </w:rPr>
        <w:t xml:space="preserve"> writ</w:t>
      </w:r>
      <w:r w:rsidR="00B51962">
        <w:rPr>
          <w:rFonts w:ascii="Arial" w:hAnsi="Arial" w:cs="Arial"/>
        </w:rPr>
        <w:t>ing their own essay</w:t>
      </w:r>
      <w:r w:rsidR="00DC2C25">
        <w:rPr>
          <w:rFonts w:ascii="Arial" w:hAnsi="Arial" w:cs="Arial"/>
        </w:rPr>
        <w:t xml:space="preserve"> </w:t>
      </w:r>
      <w:r w:rsidRPr="0061620F">
        <w:rPr>
          <w:rFonts w:ascii="Arial" w:hAnsi="Arial" w:cs="Arial"/>
        </w:rPr>
        <w:t>on “Count your blessings</w:t>
      </w:r>
      <w:r w:rsidR="00A23D17">
        <w:rPr>
          <w:rFonts w:ascii="Arial" w:hAnsi="Arial" w:cs="Arial"/>
        </w:rPr>
        <w:t>.</w:t>
      </w:r>
      <w:r w:rsidRPr="0061620F">
        <w:rPr>
          <w:rFonts w:ascii="Arial" w:hAnsi="Arial" w:cs="Arial"/>
        </w:rPr>
        <w:t>” about their personal experience.</w:t>
      </w:r>
    </w:p>
    <w:p w:rsidR="00AC4473" w:rsidRDefault="00AC4473" w:rsidP="00AC4473">
      <w:pPr>
        <w:jc w:val="both"/>
        <w:rPr>
          <w:rFonts w:ascii="Arial" w:hAnsi="Arial" w:cs="Arial"/>
        </w:rPr>
      </w:pPr>
    </w:p>
    <w:p w:rsidR="00AC4473" w:rsidRPr="00587BFB" w:rsidRDefault="00AC4473" w:rsidP="00AC4473">
      <w:pPr>
        <w:jc w:val="both"/>
        <w:rPr>
          <w:rFonts w:ascii="Arial" w:hAnsi="Arial" w:cs="Arial"/>
          <w:u w:val="single"/>
        </w:rPr>
      </w:pPr>
      <w:r w:rsidRPr="00587BFB">
        <w:rPr>
          <w:rFonts w:ascii="Arial" w:hAnsi="Arial" w:cs="Arial"/>
          <w:u w:val="single"/>
        </w:rPr>
        <w:t xml:space="preserve">Learning Task </w:t>
      </w:r>
      <w:r>
        <w:rPr>
          <w:rFonts w:ascii="Arial" w:hAnsi="Arial" w:cs="Arial"/>
          <w:u w:val="single"/>
        </w:rPr>
        <w:t>3</w:t>
      </w:r>
      <w:r w:rsidRPr="00587BFB">
        <w:rPr>
          <w:rFonts w:ascii="Arial" w:hAnsi="Arial" w:cs="Arial"/>
          <w:u w:val="single"/>
        </w:rPr>
        <w:t xml:space="preserve"> - A Friend in Need is a Friend Indeed</w:t>
      </w:r>
      <w:r w:rsidR="00B7183D">
        <w:rPr>
          <w:rFonts w:ascii="Arial" w:hAnsi="Arial" w:cs="Arial"/>
          <w:u w:val="single"/>
        </w:rPr>
        <w:t xml:space="preserve"> (S4-S5)</w:t>
      </w:r>
    </w:p>
    <w:p w:rsidR="00AC4473" w:rsidRDefault="00AC4473" w:rsidP="00AC4473">
      <w:pPr>
        <w:jc w:val="both"/>
        <w:rPr>
          <w:rFonts w:ascii="Arial" w:hAnsi="Arial" w:cs="Arial"/>
        </w:rPr>
      </w:pPr>
      <w:r w:rsidRPr="0061620F">
        <w:rPr>
          <w:rFonts w:ascii="Arial" w:hAnsi="Arial" w:cs="Arial" w:hint="eastAsia"/>
        </w:rPr>
        <w:t xml:space="preserve">Students learn the </w:t>
      </w:r>
      <w:r w:rsidR="00000FD2">
        <w:rPr>
          <w:rFonts w:ascii="Arial" w:hAnsi="Arial" w:cs="Arial"/>
        </w:rPr>
        <w:t xml:space="preserve">importance of </w:t>
      </w:r>
      <w:r w:rsidR="00000FD2" w:rsidRPr="0061620F">
        <w:rPr>
          <w:rFonts w:ascii="Arial" w:hAnsi="Arial" w:cs="Arial" w:hint="eastAsia"/>
        </w:rPr>
        <w:t xml:space="preserve">cherishing </w:t>
      </w:r>
      <w:r w:rsidR="00000FD2">
        <w:rPr>
          <w:rFonts w:ascii="Arial" w:hAnsi="Arial" w:cs="Arial"/>
        </w:rPr>
        <w:t xml:space="preserve">the people around </w:t>
      </w:r>
      <w:r w:rsidR="006107E1">
        <w:rPr>
          <w:rFonts w:ascii="Arial" w:hAnsi="Arial" w:cs="Arial"/>
        </w:rPr>
        <w:t>them</w:t>
      </w:r>
      <w:r w:rsidR="002401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through</w:t>
      </w:r>
      <w:r w:rsidRPr="0061620F">
        <w:rPr>
          <w:rFonts w:ascii="Arial" w:hAnsi="Arial" w:cs="Arial" w:hint="eastAsia"/>
        </w:rPr>
        <w:t xml:space="preserve"> read</w:t>
      </w:r>
      <w:r>
        <w:rPr>
          <w:rFonts w:ascii="Arial" w:hAnsi="Arial" w:cs="Arial"/>
        </w:rPr>
        <w:t>ing</w:t>
      </w:r>
      <w:r w:rsidRPr="0061620F">
        <w:rPr>
          <w:rFonts w:ascii="Arial" w:hAnsi="Arial" w:cs="Arial" w:hint="eastAsia"/>
        </w:rPr>
        <w:t xml:space="preserve"> a fable about two friends in danger</w:t>
      </w:r>
      <w:r>
        <w:rPr>
          <w:rFonts w:ascii="Arial" w:hAnsi="Arial" w:cs="Arial" w:hint="eastAsia"/>
        </w:rPr>
        <w:t xml:space="preserve">. </w:t>
      </w:r>
      <w:r w:rsidR="006E6DB6">
        <w:rPr>
          <w:rFonts w:ascii="Arial" w:hAnsi="Arial" w:cs="Arial"/>
        </w:rPr>
        <w:t>They</w:t>
      </w:r>
      <w:r w:rsidR="006E6DB6">
        <w:rPr>
          <w:rFonts w:ascii="Arial" w:hAnsi="Arial" w:cs="Arial" w:hint="eastAsia"/>
        </w:rPr>
        <w:t xml:space="preserve"> </w:t>
      </w:r>
      <w:r w:rsidR="00597F61">
        <w:rPr>
          <w:rFonts w:ascii="Arial" w:hAnsi="Arial" w:cs="Arial"/>
        </w:rPr>
        <w:t>explore</w:t>
      </w:r>
      <w:r w:rsidR="00F34B58">
        <w:rPr>
          <w:rFonts w:ascii="Arial" w:hAnsi="Arial" w:cs="Arial"/>
        </w:rPr>
        <w:t xml:space="preserve"> how the “Show, don’t tell” </w:t>
      </w:r>
      <w:r w:rsidR="00097A3D">
        <w:rPr>
          <w:rFonts w:ascii="Arial" w:hAnsi="Arial" w:cs="Arial"/>
        </w:rPr>
        <w:t xml:space="preserve">technique </w:t>
      </w:r>
      <w:r w:rsidR="00F34B58">
        <w:rPr>
          <w:rFonts w:ascii="Arial" w:hAnsi="Arial" w:cs="Arial"/>
        </w:rPr>
        <w:t>add</w:t>
      </w:r>
      <w:r w:rsidR="007074FC">
        <w:rPr>
          <w:rFonts w:ascii="Arial" w:hAnsi="Arial" w:cs="Arial"/>
        </w:rPr>
        <w:t>s</w:t>
      </w:r>
      <w:r w:rsidR="00F34B58">
        <w:rPr>
          <w:rFonts w:ascii="Arial" w:hAnsi="Arial" w:cs="Arial"/>
        </w:rPr>
        <w:t xml:space="preserve"> </w:t>
      </w:r>
      <w:r w:rsidR="006107E1">
        <w:rPr>
          <w:rFonts w:ascii="Arial" w:hAnsi="Arial" w:cs="Arial"/>
        </w:rPr>
        <w:t xml:space="preserve">variety and </w:t>
      </w:r>
      <w:r w:rsidR="00F34B58">
        <w:rPr>
          <w:rFonts w:ascii="Arial" w:hAnsi="Arial" w:cs="Arial"/>
        </w:rPr>
        <w:t xml:space="preserve">colour </w:t>
      </w:r>
      <w:r w:rsidR="006107E1">
        <w:rPr>
          <w:rFonts w:ascii="Arial" w:hAnsi="Arial" w:cs="Arial"/>
        </w:rPr>
        <w:t>to</w:t>
      </w:r>
      <w:r w:rsidR="00F34B58">
        <w:rPr>
          <w:rFonts w:ascii="Arial" w:hAnsi="Arial" w:cs="Arial"/>
        </w:rPr>
        <w:t xml:space="preserve"> </w:t>
      </w:r>
      <w:r w:rsidR="00097A3D">
        <w:rPr>
          <w:rFonts w:ascii="Arial" w:hAnsi="Arial" w:cs="Arial"/>
        </w:rPr>
        <w:t xml:space="preserve">story writing and </w:t>
      </w:r>
      <w:r w:rsidR="00597F61">
        <w:rPr>
          <w:rFonts w:ascii="Arial" w:hAnsi="Arial" w:cs="Arial"/>
        </w:rPr>
        <w:t xml:space="preserve">are guided to apply the technique in </w:t>
      </w:r>
      <w:r w:rsidRPr="0061620F">
        <w:rPr>
          <w:rFonts w:ascii="Arial" w:hAnsi="Arial" w:cs="Arial" w:hint="eastAsia"/>
        </w:rPr>
        <w:t>writ</w:t>
      </w:r>
      <w:r w:rsidR="00597F61">
        <w:rPr>
          <w:rFonts w:ascii="Arial" w:hAnsi="Arial" w:cs="Arial"/>
        </w:rPr>
        <w:t>ing</w:t>
      </w:r>
      <w:r w:rsidRPr="0061620F">
        <w:rPr>
          <w:rFonts w:ascii="Arial" w:hAnsi="Arial" w:cs="Arial" w:hint="eastAsia"/>
        </w:rPr>
        <w:t xml:space="preserve"> a </w:t>
      </w:r>
      <w:r w:rsidR="00A23D17">
        <w:rPr>
          <w:rFonts w:ascii="Arial" w:hAnsi="Arial" w:cs="Arial"/>
        </w:rPr>
        <w:t xml:space="preserve">fable </w:t>
      </w:r>
      <w:r w:rsidR="00000FD2">
        <w:rPr>
          <w:rFonts w:ascii="Arial" w:hAnsi="Arial" w:cs="Arial"/>
        </w:rPr>
        <w:t>or</w:t>
      </w:r>
      <w:r w:rsidR="00A23D17">
        <w:rPr>
          <w:rFonts w:ascii="Arial" w:hAnsi="Arial" w:cs="Arial"/>
        </w:rPr>
        <w:t xml:space="preserve"> </w:t>
      </w:r>
      <w:r w:rsidRPr="0061620F">
        <w:rPr>
          <w:rFonts w:ascii="Arial" w:hAnsi="Arial" w:cs="Arial" w:hint="eastAsia"/>
        </w:rPr>
        <w:t xml:space="preserve">story about </w:t>
      </w:r>
      <w:r w:rsidR="00A23D17">
        <w:rPr>
          <w:rFonts w:ascii="Arial" w:hAnsi="Arial" w:cs="Arial"/>
        </w:rPr>
        <w:t>human relationship</w:t>
      </w:r>
      <w:r w:rsidRPr="0061620F">
        <w:rPr>
          <w:rFonts w:ascii="Arial" w:hAnsi="Arial" w:cs="Arial" w:hint="eastAsia"/>
        </w:rPr>
        <w:t>.</w:t>
      </w:r>
    </w:p>
    <w:p w:rsidR="00587BFB" w:rsidRDefault="00587BFB" w:rsidP="00A1595C">
      <w:pPr>
        <w:jc w:val="both"/>
        <w:rPr>
          <w:rFonts w:ascii="Arial" w:hAnsi="Arial" w:cs="Arial"/>
        </w:rPr>
      </w:pPr>
    </w:p>
    <w:p w:rsidR="00587BFB" w:rsidRPr="00587BFB" w:rsidRDefault="00587BFB" w:rsidP="00A1595C">
      <w:pPr>
        <w:jc w:val="both"/>
        <w:rPr>
          <w:rFonts w:ascii="Arial" w:hAnsi="Arial" w:cs="Arial"/>
          <w:u w:val="single"/>
        </w:rPr>
      </w:pPr>
      <w:r w:rsidRPr="00587BFB">
        <w:rPr>
          <w:rFonts w:ascii="Arial" w:hAnsi="Arial" w:cs="Arial"/>
          <w:u w:val="single"/>
        </w:rPr>
        <w:t>Learning Task 4 - Every Cloud Has a Silver Lining</w:t>
      </w:r>
      <w:r w:rsidR="00B7183D">
        <w:rPr>
          <w:rFonts w:ascii="Arial" w:hAnsi="Arial" w:cs="Arial"/>
          <w:u w:val="single"/>
        </w:rPr>
        <w:t xml:space="preserve"> (S4-S5)</w:t>
      </w:r>
    </w:p>
    <w:p w:rsidR="00587BFB" w:rsidRDefault="00587BFB" w:rsidP="00A1595C">
      <w:pPr>
        <w:jc w:val="both"/>
        <w:rPr>
          <w:rFonts w:ascii="Arial" w:hAnsi="Arial" w:cs="Arial"/>
        </w:rPr>
      </w:pPr>
      <w:r w:rsidRPr="00587BFB">
        <w:rPr>
          <w:rFonts w:ascii="Arial" w:hAnsi="Arial" w:cs="Arial"/>
        </w:rPr>
        <w:t>Students explore posit</w:t>
      </w:r>
      <w:r>
        <w:rPr>
          <w:rFonts w:ascii="Arial" w:hAnsi="Arial" w:cs="Arial"/>
        </w:rPr>
        <w:t xml:space="preserve">ive values and attitudes (e.g. perseverance, respect for others, </w:t>
      </w:r>
      <w:r w:rsidRPr="00587BFB">
        <w:rPr>
          <w:rFonts w:ascii="Arial" w:hAnsi="Arial" w:cs="Arial"/>
        </w:rPr>
        <w:t>care for others</w:t>
      </w:r>
      <w:r>
        <w:rPr>
          <w:rFonts w:ascii="Arial" w:hAnsi="Arial" w:cs="Arial"/>
        </w:rPr>
        <w:t>, kindness</w:t>
      </w:r>
      <w:r w:rsidRPr="00587BFB">
        <w:rPr>
          <w:rFonts w:ascii="Arial" w:hAnsi="Arial" w:cs="Arial"/>
        </w:rPr>
        <w:t xml:space="preserve">) through </w:t>
      </w:r>
      <w:r w:rsidR="000421C8">
        <w:rPr>
          <w:rFonts w:ascii="Arial" w:hAnsi="Arial" w:cs="Arial"/>
        </w:rPr>
        <w:t xml:space="preserve">viewing </w:t>
      </w:r>
      <w:r>
        <w:rPr>
          <w:rFonts w:ascii="Arial" w:hAnsi="Arial" w:cs="Arial"/>
        </w:rPr>
        <w:t>a</w:t>
      </w:r>
      <w:r w:rsidRPr="00587BFB">
        <w:rPr>
          <w:rFonts w:ascii="Arial" w:hAnsi="Arial" w:cs="Arial"/>
        </w:rPr>
        <w:t xml:space="preserve"> poster and watch</w:t>
      </w:r>
      <w:r>
        <w:rPr>
          <w:rFonts w:ascii="Arial" w:hAnsi="Arial" w:cs="Arial"/>
        </w:rPr>
        <w:t>ing</w:t>
      </w:r>
      <w:r w:rsidRPr="00587BFB">
        <w:rPr>
          <w:rFonts w:ascii="Arial" w:hAnsi="Arial" w:cs="Arial"/>
        </w:rPr>
        <w:t xml:space="preserve"> the movie </w:t>
      </w:r>
      <w:r w:rsidRPr="00587BFB">
        <w:rPr>
          <w:rFonts w:ascii="Arial" w:hAnsi="Arial" w:cs="Arial"/>
          <w:i/>
        </w:rPr>
        <w:t>Wonder</w:t>
      </w:r>
      <w:r w:rsidRPr="00587BFB">
        <w:rPr>
          <w:rFonts w:ascii="Arial" w:hAnsi="Arial" w:cs="Arial"/>
        </w:rPr>
        <w:t xml:space="preserve">, which depicts how a kid with facial deformity gets through the unpleasant situations in his school life. Students are </w:t>
      </w:r>
      <w:r w:rsidR="001F0F1D">
        <w:rPr>
          <w:rFonts w:ascii="Arial" w:hAnsi="Arial" w:cs="Arial"/>
        </w:rPr>
        <w:t>introduced to</w:t>
      </w:r>
      <w:r w:rsidRPr="00587BFB">
        <w:rPr>
          <w:rFonts w:ascii="Arial" w:hAnsi="Arial" w:cs="Arial"/>
        </w:rPr>
        <w:t xml:space="preserve"> </w:t>
      </w:r>
      <w:r w:rsidR="001F0F1D">
        <w:rPr>
          <w:rFonts w:ascii="Arial" w:hAnsi="Arial" w:cs="Arial"/>
        </w:rPr>
        <w:t>different</w:t>
      </w:r>
      <w:r w:rsidR="001F0F1D" w:rsidRPr="00587BFB">
        <w:rPr>
          <w:rFonts w:ascii="Arial" w:hAnsi="Arial" w:cs="Arial"/>
        </w:rPr>
        <w:t xml:space="preserve"> </w:t>
      </w:r>
      <w:r w:rsidR="00097A3D" w:rsidRPr="00097A3D">
        <w:rPr>
          <w:rFonts w:ascii="Arial" w:hAnsi="Arial" w:cs="Arial"/>
        </w:rPr>
        <w:t>filmic elements</w:t>
      </w:r>
      <w:r w:rsidRPr="00587BFB">
        <w:rPr>
          <w:rFonts w:ascii="Arial" w:hAnsi="Arial" w:cs="Arial"/>
        </w:rPr>
        <w:t xml:space="preserve"> and </w:t>
      </w:r>
      <w:r w:rsidR="001F0F1D">
        <w:rPr>
          <w:rFonts w:ascii="Arial" w:hAnsi="Arial" w:cs="Arial"/>
        </w:rPr>
        <w:t xml:space="preserve">are guided to </w:t>
      </w:r>
      <w:r w:rsidRPr="00587BFB">
        <w:rPr>
          <w:rFonts w:ascii="Arial" w:hAnsi="Arial" w:cs="Arial"/>
        </w:rPr>
        <w:t xml:space="preserve">write a reflective essay on </w:t>
      </w:r>
      <w:r w:rsidR="008F1905">
        <w:rPr>
          <w:rFonts w:ascii="Arial" w:hAnsi="Arial" w:cs="Arial"/>
        </w:rPr>
        <w:t>their experiences in overcoming hardship and challenges</w:t>
      </w:r>
      <w:r w:rsidR="00097A3D">
        <w:rPr>
          <w:rFonts w:ascii="Arial" w:hAnsi="Arial" w:cs="Arial" w:hint="eastAsia"/>
        </w:rPr>
        <w:t>.</w:t>
      </w:r>
    </w:p>
    <w:p w:rsidR="00097A3D" w:rsidRPr="004C60D8" w:rsidRDefault="00097A3D" w:rsidP="00A1595C">
      <w:pPr>
        <w:jc w:val="both"/>
        <w:rPr>
          <w:rFonts w:ascii="Arial" w:hAnsi="Arial" w:cs="Arial"/>
        </w:rPr>
      </w:pPr>
    </w:p>
    <w:p w:rsidR="007074FC" w:rsidRPr="00AD748C" w:rsidRDefault="007074FC" w:rsidP="00A159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</w:t>
      </w:r>
      <w:r w:rsidR="00002DCD">
        <w:rPr>
          <w:rFonts w:ascii="Arial" w:hAnsi="Arial" w:cs="Arial"/>
          <w:b/>
        </w:rPr>
        <w:t xml:space="preserve">ing </w:t>
      </w:r>
      <w:r w:rsidRPr="001276EF">
        <w:rPr>
          <w:rFonts w:ascii="Arial" w:hAnsi="Arial" w:cs="Arial"/>
          <w:b/>
        </w:rPr>
        <w:t>the learning and teaching materials</w:t>
      </w:r>
      <w:r>
        <w:rPr>
          <w:rFonts w:ascii="Arial" w:hAnsi="Arial" w:cs="Arial"/>
          <w:b/>
        </w:rPr>
        <w:t xml:space="preserve"> in the English </w:t>
      </w:r>
      <w:r w:rsidR="009C244A">
        <w:rPr>
          <w:rFonts w:ascii="Arial" w:hAnsi="Arial" w:cs="Arial"/>
          <w:b/>
        </w:rPr>
        <w:t>lessons</w:t>
      </w:r>
    </w:p>
    <w:p w:rsidR="00182F24" w:rsidRPr="004C60D8" w:rsidRDefault="00E238D8" w:rsidP="00A15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Tying in with the modules and topics in the school-based English Language curriculum, t</w:t>
      </w:r>
      <w:r w:rsidR="002E70D0">
        <w:rPr>
          <w:rFonts w:ascii="Arial" w:hAnsi="Arial" w:cs="Arial"/>
        </w:rPr>
        <w:t>he learning materials</w:t>
      </w:r>
      <w:r w:rsidR="009B6C52" w:rsidRPr="009B6C52">
        <w:rPr>
          <w:rFonts w:ascii="Arial" w:hAnsi="Arial" w:cs="Arial"/>
        </w:rPr>
        <w:t xml:space="preserve"> </w:t>
      </w:r>
      <w:r w:rsidR="009B6C52">
        <w:rPr>
          <w:rFonts w:ascii="Arial" w:hAnsi="Arial" w:cs="Arial"/>
        </w:rPr>
        <w:t xml:space="preserve">and teaching ideas </w:t>
      </w:r>
      <w:r>
        <w:rPr>
          <w:rFonts w:ascii="Arial" w:hAnsi="Arial" w:cs="Arial"/>
        </w:rPr>
        <w:t>can be used to raise students’ awareness of text structures and language items</w:t>
      </w:r>
      <w:r w:rsidR="00FB6DE8">
        <w:rPr>
          <w:rFonts w:ascii="Arial" w:hAnsi="Arial" w:cs="Arial"/>
        </w:rPr>
        <w:t xml:space="preserve"> when </w:t>
      </w:r>
      <w:r w:rsidR="00915157">
        <w:rPr>
          <w:rFonts w:ascii="Arial" w:hAnsi="Arial" w:cs="Arial"/>
        </w:rPr>
        <w:t xml:space="preserve">introducing </w:t>
      </w:r>
      <w:r w:rsidR="00FB6DE8">
        <w:rPr>
          <w:rFonts w:ascii="Arial" w:hAnsi="Arial" w:cs="Arial"/>
        </w:rPr>
        <w:t xml:space="preserve">the various </w:t>
      </w:r>
      <w:r w:rsidR="00491A8E">
        <w:rPr>
          <w:rFonts w:ascii="Arial" w:hAnsi="Arial" w:cs="Arial"/>
        </w:rPr>
        <w:t>SOW</w:t>
      </w:r>
      <w:r w:rsidR="00FB6DE8">
        <w:rPr>
          <w:rFonts w:ascii="Arial" w:hAnsi="Arial" w:cs="Arial"/>
        </w:rPr>
        <w:t xml:space="preserve"> in the English lessons. Teachers are encouraged </w:t>
      </w:r>
      <w:r w:rsidR="009B6C52">
        <w:rPr>
          <w:rFonts w:ascii="Arial" w:hAnsi="Arial" w:cs="Arial"/>
        </w:rPr>
        <w:t>to</w:t>
      </w:r>
      <w:r w:rsidR="00FB6DE8">
        <w:rPr>
          <w:rFonts w:ascii="Arial" w:hAnsi="Arial" w:cs="Arial"/>
        </w:rPr>
        <w:t xml:space="preserve"> select and adapt the materials to</w:t>
      </w:r>
      <w:r w:rsidR="009B6C52">
        <w:rPr>
          <w:rFonts w:ascii="Arial" w:hAnsi="Arial" w:cs="Arial"/>
        </w:rPr>
        <w:t xml:space="preserve"> suit their students’ needs, interests and abilities. Posters</w:t>
      </w:r>
      <w:r w:rsidR="00E469D7">
        <w:rPr>
          <w:rFonts w:ascii="Arial" w:hAnsi="Arial" w:cs="Arial"/>
        </w:rPr>
        <w:t>, games</w:t>
      </w:r>
      <w:r w:rsidR="009B6C52">
        <w:rPr>
          <w:rFonts w:ascii="Arial" w:hAnsi="Arial" w:cs="Arial"/>
        </w:rPr>
        <w:t xml:space="preserve"> and videos on other </w:t>
      </w:r>
      <w:r w:rsidR="00491A8E">
        <w:rPr>
          <w:rFonts w:ascii="Arial" w:hAnsi="Arial" w:cs="Arial"/>
        </w:rPr>
        <w:t>SOW</w:t>
      </w:r>
      <w:r w:rsidR="00E469D7">
        <w:rPr>
          <w:rFonts w:ascii="Arial" w:hAnsi="Arial" w:cs="Arial"/>
        </w:rPr>
        <w:t xml:space="preserve"> </w:t>
      </w:r>
      <w:r w:rsidR="009B6C52">
        <w:rPr>
          <w:rFonts w:ascii="Arial" w:hAnsi="Arial" w:cs="Arial"/>
        </w:rPr>
        <w:t xml:space="preserve">are available on the website of the Education Bureau </w:t>
      </w:r>
      <w:r w:rsidR="009B6C52" w:rsidRPr="00A74408">
        <w:rPr>
          <w:rFonts w:ascii="Arial" w:hAnsi="Arial" w:cs="Arial"/>
        </w:rPr>
        <w:t>(</w:t>
      </w:r>
      <w:hyperlink r:id="rId7" w:history="1">
        <w:r w:rsidR="00A74408" w:rsidRPr="003F7F17">
          <w:rPr>
            <w:rStyle w:val="aa"/>
            <w:rFonts w:ascii="Arial" w:hAnsi="Arial" w:cs="Arial"/>
          </w:rPr>
          <w:t>http://www.edb.gov.hk/sow</w:t>
        </w:r>
      </w:hyperlink>
      <w:r w:rsidR="009B6C52" w:rsidRPr="00A74408">
        <w:rPr>
          <w:rFonts w:ascii="Arial" w:hAnsi="Arial" w:cs="Arial"/>
        </w:rPr>
        <w:t>)</w:t>
      </w:r>
      <w:r w:rsidR="009B6C52">
        <w:rPr>
          <w:rFonts w:ascii="Arial" w:hAnsi="Arial" w:cs="Arial"/>
        </w:rPr>
        <w:t xml:space="preserve"> </w:t>
      </w:r>
      <w:r w:rsidR="00411B3C">
        <w:rPr>
          <w:rFonts w:ascii="Arial" w:hAnsi="Arial" w:cs="Arial"/>
        </w:rPr>
        <w:t xml:space="preserve">to provide additional resources </w:t>
      </w:r>
      <w:r w:rsidR="00915157">
        <w:rPr>
          <w:rFonts w:ascii="Arial" w:hAnsi="Arial" w:cs="Arial"/>
        </w:rPr>
        <w:t xml:space="preserve">in support of the promotion of positive values and attitudes in the English classroom. </w:t>
      </w:r>
      <w:bookmarkStart w:id="0" w:name="_GoBack"/>
      <w:bookmarkEnd w:id="0"/>
    </w:p>
    <w:sectPr w:rsidR="00182F24" w:rsidRPr="004C60D8" w:rsidSect="002545D7">
      <w:footerReference w:type="default" r:id="rId8"/>
      <w:pgSz w:w="11906" w:h="16838"/>
      <w:pgMar w:top="1418" w:right="1418" w:bottom="1135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0F4" w:rsidRDefault="00C560F4" w:rsidP="0085084F">
      <w:r>
        <w:separator/>
      </w:r>
    </w:p>
  </w:endnote>
  <w:endnote w:type="continuationSeparator" w:id="0">
    <w:p w:rsidR="00C560F4" w:rsidRDefault="00C560F4" w:rsidP="0085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288972"/>
      <w:docPartObj>
        <w:docPartGallery w:val="Page Numbers (Bottom of Page)"/>
        <w:docPartUnique/>
      </w:docPartObj>
    </w:sdtPr>
    <w:sdtEndPr/>
    <w:sdtContent>
      <w:p w:rsidR="002545D7" w:rsidRDefault="002545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80D" w:rsidRPr="00D7580D">
          <w:rPr>
            <w:noProof/>
            <w:lang w:val="zh-TW"/>
          </w:rPr>
          <w:t>2</w:t>
        </w:r>
        <w:r>
          <w:fldChar w:fldCharType="end"/>
        </w:r>
      </w:p>
    </w:sdtContent>
  </w:sdt>
  <w:p w:rsidR="002545D7" w:rsidRDefault="002545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0F4" w:rsidRDefault="00C560F4" w:rsidP="0085084F">
      <w:r>
        <w:separator/>
      </w:r>
    </w:p>
  </w:footnote>
  <w:footnote w:type="continuationSeparator" w:id="0">
    <w:p w:rsidR="00C560F4" w:rsidRDefault="00C560F4" w:rsidP="00850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55FA1"/>
    <w:multiLevelType w:val="hybridMultilevel"/>
    <w:tmpl w:val="F84412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401417"/>
    <w:multiLevelType w:val="hybridMultilevel"/>
    <w:tmpl w:val="B27851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EB00F8"/>
    <w:multiLevelType w:val="hybridMultilevel"/>
    <w:tmpl w:val="B6349B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4C"/>
    <w:rsid w:val="00000FD2"/>
    <w:rsid w:val="00002DCD"/>
    <w:rsid w:val="000421C8"/>
    <w:rsid w:val="000819B7"/>
    <w:rsid w:val="0009310A"/>
    <w:rsid w:val="00097A3D"/>
    <w:rsid w:val="000D7B0E"/>
    <w:rsid w:val="00163B69"/>
    <w:rsid w:val="001679EF"/>
    <w:rsid w:val="001704EF"/>
    <w:rsid w:val="00182F24"/>
    <w:rsid w:val="001A49B5"/>
    <w:rsid w:val="001B50D7"/>
    <w:rsid w:val="001F0F1D"/>
    <w:rsid w:val="001F17EF"/>
    <w:rsid w:val="001F618F"/>
    <w:rsid w:val="00240134"/>
    <w:rsid w:val="002545D7"/>
    <w:rsid w:val="00285557"/>
    <w:rsid w:val="00295FB6"/>
    <w:rsid w:val="002C6D73"/>
    <w:rsid w:val="002E70D0"/>
    <w:rsid w:val="00300B51"/>
    <w:rsid w:val="003373D0"/>
    <w:rsid w:val="00352BF6"/>
    <w:rsid w:val="00383A36"/>
    <w:rsid w:val="003B46E7"/>
    <w:rsid w:val="003D2B16"/>
    <w:rsid w:val="003E1123"/>
    <w:rsid w:val="003E32CD"/>
    <w:rsid w:val="00411B3C"/>
    <w:rsid w:val="00434A0D"/>
    <w:rsid w:val="00443B23"/>
    <w:rsid w:val="00453636"/>
    <w:rsid w:val="004764A7"/>
    <w:rsid w:val="00482CCB"/>
    <w:rsid w:val="004837C5"/>
    <w:rsid w:val="00491A8E"/>
    <w:rsid w:val="004966DE"/>
    <w:rsid w:val="004C60D8"/>
    <w:rsid w:val="00536EC0"/>
    <w:rsid w:val="00555EA4"/>
    <w:rsid w:val="00587BFB"/>
    <w:rsid w:val="00595A4E"/>
    <w:rsid w:val="00597F61"/>
    <w:rsid w:val="005B7D63"/>
    <w:rsid w:val="005F4272"/>
    <w:rsid w:val="006107E1"/>
    <w:rsid w:val="00613DD5"/>
    <w:rsid w:val="00616113"/>
    <w:rsid w:val="0061620F"/>
    <w:rsid w:val="00650B3C"/>
    <w:rsid w:val="006920FB"/>
    <w:rsid w:val="006B71BF"/>
    <w:rsid w:val="006E6DB6"/>
    <w:rsid w:val="007071CC"/>
    <w:rsid w:val="007074FC"/>
    <w:rsid w:val="007256A7"/>
    <w:rsid w:val="007429DC"/>
    <w:rsid w:val="00761DEB"/>
    <w:rsid w:val="007824C6"/>
    <w:rsid w:val="007A2416"/>
    <w:rsid w:val="007D111F"/>
    <w:rsid w:val="007D4020"/>
    <w:rsid w:val="008145C2"/>
    <w:rsid w:val="0084723A"/>
    <w:rsid w:val="0085084F"/>
    <w:rsid w:val="00851B84"/>
    <w:rsid w:val="00854F0B"/>
    <w:rsid w:val="0085782D"/>
    <w:rsid w:val="00867033"/>
    <w:rsid w:val="008B4ECE"/>
    <w:rsid w:val="008C33E1"/>
    <w:rsid w:val="008D0ED4"/>
    <w:rsid w:val="008F1905"/>
    <w:rsid w:val="008F42AE"/>
    <w:rsid w:val="0090245D"/>
    <w:rsid w:val="00915157"/>
    <w:rsid w:val="00927C7A"/>
    <w:rsid w:val="00972D7C"/>
    <w:rsid w:val="009938DC"/>
    <w:rsid w:val="009B6C52"/>
    <w:rsid w:val="009C244A"/>
    <w:rsid w:val="00A12D06"/>
    <w:rsid w:val="00A1595C"/>
    <w:rsid w:val="00A23D17"/>
    <w:rsid w:val="00A51336"/>
    <w:rsid w:val="00A74408"/>
    <w:rsid w:val="00A85A0C"/>
    <w:rsid w:val="00AB2DA6"/>
    <w:rsid w:val="00AC1F8F"/>
    <w:rsid w:val="00AC4473"/>
    <w:rsid w:val="00AC5795"/>
    <w:rsid w:val="00AD6B76"/>
    <w:rsid w:val="00AD748C"/>
    <w:rsid w:val="00B51962"/>
    <w:rsid w:val="00B7183D"/>
    <w:rsid w:val="00BA4A12"/>
    <w:rsid w:val="00BB3E0C"/>
    <w:rsid w:val="00BB7CB3"/>
    <w:rsid w:val="00BE1FB8"/>
    <w:rsid w:val="00BE242A"/>
    <w:rsid w:val="00BF4DB9"/>
    <w:rsid w:val="00C560F4"/>
    <w:rsid w:val="00C739AC"/>
    <w:rsid w:val="00CA43AC"/>
    <w:rsid w:val="00CD50BB"/>
    <w:rsid w:val="00CE7A30"/>
    <w:rsid w:val="00D05751"/>
    <w:rsid w:val="00D7580D"/>
    <w:rsid w:val="00DB724C"/>
    <w:rsid w:val="00DC160D"/>
    <w:rsid w:val="00DC2C25"/>
    <w:rsid w:val="00E238D8"/>
    <w:rsid w:val="00E320CE"/>
    <w:rsid w:val="00E469D7"/>
    <w:rsid w:val="00E47ED4"/>
    <w:rsid w:val="00EA6055"/>
    <w:rsid w:val="00EB0FAC"/>
    <w:rsid w:val="00EB58DA"/>
    <w:rsid w:val="00EF5A11"/>
    <w:rsid w:val="00F34B58"/>
    <w:rsid w:val="00F419BD"/>
    <w:rsid w:val="00FB6DE8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8DF9C6-00F3-4FD9-ABB1-47D07EBF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0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0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08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0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084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24C6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24C6"/>
    <w:rPr>
      <w:rFonts w:ascii="Microsoft JhengHei UI" w:eastAsia="Microsoft JhengHei UI"/>
      <w:sz w:val="18"/>
      <w:szCs w:val="18"/>
    </w:rPr>
  </w:style>
  <w:style w:type="character" w:styleId="aa">
    <w:name w:val="Hyperlink"/>
    <w:rsid w:val="00285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b.gov.hk/s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HUNG, Ka-yui Iris</cp:lastModifiedBy>
  <cp:revision>2</cp:revision>
  <cp:lastPrinted>2020-09-29T03:01:00Z</cp:lastPrinted>
  <dcterms:created xsi:type="dcterms:W3CDTF">2020-10-06T03:18:00Z</dcterms:created>
  <dcterms:modified xsi:type="dcterms:W3CDTF">2020-10-06T03:18:00Z</dcterms:modified>
</cp:coreProperties>
</file>